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747539-О/2024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Великородной Ольги Александровны на нарушение ее конституционных прав пунктом 5 части второй статьи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О.А.Великородной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О.А.Великородная оспаривает конституционность пункта 5 части второй статьи 329 ГПК Российской Федерации, предусматривающего, что в апелляционном определении указываются обстоятельства дела, установленные судом апелляционной инстанции, доказательства, на которых основаны выводы суда об этих обстоятельствах, законы и иные нормативные правовые акты, которыми руководствовался суд при принятии постановления, мотивы, по которым суд отклонил те или иные доказательства и не применил законы и иные нормативные правовые акты, на которые ссылались лица, участвующие в деле. 2 Как следует из представленных материалов, определением суда апелляционной инстанции (с учетом определения об исправлении описки) отменено вынесенное по делу с участием заявительницы решение суда общей юрисдикции, принято новое решение. Суд кассационной инстанции отклонил довод кассационных жалоб участников дела, в частности О.А.Великородной, о том, что суды нарушили положения статьи 198 ГПК Российской Федерации, поскольку не указали мотивы, по которым ими не применен пункт 2 статьи 181 ГК Российской Федерации. В передаче кассационной жалобы О.А.Великородной на указанные судебные постановления для рассмотрения в судебном заседании Судебной коллегии по гражданским делам Верховного Суда Российской Федерации отказано. По мнению заявительницы, пункт 5 части второй статьи 329 ГПК Российской Федерации противоречит Конституции Российской Федерации, ее статьям 8 (часть 1), 17 (часть 3), 18, 19 (часть 1), 35 (часть 1), 46 (часть 1) и 55 (часть 3), в той мере, в какой по смыслу, придаваемому ему правоприменительной практикой, предоставляет суду апелляционной инстанции право не указывать исчерпывающим образом в мотивировочной части своего итогового постановления мотивы, по которым он отверг или оставил без внимания приведенные доводы и доказательства, а также мотивы, по которым он не применил норму, на которую ссылался податель апелляционной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Определением от 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Великородной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