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декабря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В.Г.Ярославцева, рассмотрев по требованию граждан В.И.Зубова, Р.В.Иванова и Л.Г.Рычкова вопрос о возможности принятия их жалобы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жалобы граждан Зубова Виктора Ивановича, Иванова Романа Вячеславовича и Рычкова Леонида Григорьевича в связи с явной неподведомственностью поставленных заявителями вопросов Конституционному Суду Российской Федерации. Председатель Конституционного Суда Российской Федер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