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Александра Юрьевича на нарушение его конституционных прав статьями 89, 240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А.Ю.Макарова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октября 2020 года, с которым согласился заместитель Председателя этого суда (письмо от 4 июня 2021 года), отказано в передаче для рассмотрения в судебном заседании суда кассационной инстанции жалобы гражданина А.Ю.Макарова о пересмотре вынесенных в его отношении приговора и апелляционного определения. Заявитель просит признать не соответствующими статьям 2, 15 (часть 4), 17 (часть 1), 46 (часть 1), 49 (части 1 и 2), 50 (часть 3), 56 (часть 3) и 123 (часть 3) Конституции Российской Федерации статьи 89 «Использование в доказывании результатов оперативно-розыскной деятельности», 240 2 «Непосредственность и устность»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Согласно позиции заявителя, оспариваемые нормы нарушают его права, поскольку, по его утверждению, позволяют суду основывать обвинительный приговор на не исследованных в ходе судебного заседания доказательствах, не конкретизируют понятия недопустимого доказательства, не дают возможности суду кассационной инстанции проверять содержащиеся в судебных решениях выводы на предмет их соответствия фактическим обстоятельствам дела. При этом заявитель просит восстановить пропущенный им срок для подачи жалобы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Макарова Александра Юрьевича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