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632371-П/2022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Затынайко Андрея Анатольевича на нарушение его конституционных прав частью пятой статьи 415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А.А.Затынайко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А.А.Затынайко, осужденный и отбывающий наказание, просит признать нарушающей его права, предусмотренные статьями 2, 15 (части 1 и 4), 17 (части 1 и 2), 18, 19 (часть 1), 46 (часть 1), 50 (часть 3) и 55 (часть 1) Конституции Российской Федерации, часть пятую статьи 415 «Возбуждение производства» УПК Российской Федерации в той мере, в которой она по смыслу, придаваемому ей правоприменительной практикой, позволяет Президиуму Верховного Суда Российской Федерации: безосновательно и немотивированно уклониться от рассмотрения всех доводов участвующих в деле лиц, в том числе о нарушениях закона, которые 2 ранее уже были предметом судебной проверки по уголовному делу, и не проверять материалы уголовного дела в полном объеме; произвольно толкуя и применяя закон, отказать заявителю в отмене вынесенного в его отношении обвинительного приговора и тем самым не исполнять постановление Европейского Суда по правам человека, констатировавшее нарушение его прав.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пятой статьи 415 УПК Российской Федерации (в редакции, действовавшей до вступления в силу Федерального закона от 11 июня 2022 года № 180-ФЗ)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Затынайко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