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555078-П/2021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Никитина Максима Евгеньевича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М.Е.Никитина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18 мая 2021 года возвращена без рассмотрения как повторная кассационная жалоба гражданина М.Е.Никитина на вынесенные в его отношении приговор и апелляционное определение, поскольку их правомерность уже проверялась судьей и заместителем Председателя этого суда. В данной связи заявитель просит признать не соответствующей статьям 2, 13–19, 21, 45 и 46 Конституции Российской Федерации статью 40117 «Недопустимость внесения повторных кассационных жалобы, представления» УПК Российской Федерации, поскольку данная норма, по его 2 утверждению, позволяет возвращать без рассмотрения новые кассационные жалобы, препятствуя исправлению ранее допущенной судебной ошибки.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Никитина Максима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