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725771-О/2023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Квасова Геннадия Григорьевича на нарушение его конституционных прав пунктом 1 статьи 162 Гражданского кодекса Российской Федерации, а также статьями 55 и 56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Г.Г.Квасова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Г.Г.Квасов оспаривает конституционность пункта 1 статьи 162 «Последствия несоблюдения простой письменной формы сделки» ГК Российской Федерации, а также статей 55 «Доказательства» и 56 «Обязанность доказывания» ГПК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Г.Г.Квасову отказано в удовлетворении исковых требований о взыскании денежных средств, переданных по договору займа, и процентов за пользование данными денежными средствами. В передаче кассационной 2 жалобы заявителя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Конституции Российской Федерации, ее статьям 19, 46 и 47, поскольку по смыслу, придаваемому им правоприменительной практикой, пункт 1 статьи 162 ГК Российской Федерации не закрепляет право стороны договора ссылаться в подтверждение совершения сделки на видеозапись (аудиозапись), а статьи 55 и 56 ГПК Российской Федерации позволяют суду немотивированно отказывать в признании заключений специалистов допустимыми и относимыми доказательствами.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162 ГК Российской Федерации, предусматривающий в качестве последствия несоблюдения простой письменной формы сделки лишение стороны этой сделки права в случае спора ссылаться в подтверждение сделки и ее условий на свидетельские показания, направлен на обеспечение правовой определенности и защиту прав участников гражданского оборота при совершении сделок (определения Конституционного Суда Российской Федерации от 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Квасова Геннадия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