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606974-П/2022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пунктом 2 статьи 16 Закона Российской Федерации «О статусе судей в Российской Федерации», а также пунктами 3 и 9 статьи 27 Положения о порядке работы квалификационных коллегий судей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Р.А.Андреев оспаривает конституционность пункта 2 статьи 16 Закона Российской Федерации от 26 июня 1992 года № 3132-I «О статусе судей в Российской Федерации», согласно которому судья, в том числе после прекращения его полномочий, не может быть привлечен к какой- либо ответственности за выраженное им при осуществлении правосудия мнение и принятое судом решение,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приговора, решения или иного судебного акта. 2 Также заявитель просит признать неконституционными пункты 3 и 9 статьи 27 Положения о порядке работы квалификационных коллегий судей (утверждено Высшей квалификационной коллегией судей Российской Федерации 22 марта 2007 года), предусматривающие соответственно основания для возврата заявителю жалобы без рассмотрения по существу и что о результатах проведенной проверки лицо, подавшее жалобу, уведомляется письмом. Как следует из представленных материалов, постановлением прокурора города Великие Луки заявителю было отказано в возбуждении производства ввиду новых и вновь открывшихся обстоятельств уголовного дела. Полагая данный акт незаконным, Р.А.Андреев обратился в суд общей юрисдикции с жалобой, в принятии которой ему было отказано. Постановлением суда апелляционной инстанции данный судебный акт был отменен, а дело передано на новое рассмотрение в тот же суд в ином составе. Посчитав, что вынесение судьей первой инстанции постановления, отмененного впоследствии судом апелляционной инстанции, является основанием для привлечения судьи к дисциплинарной ответственности, Р.А.Андреев обратился с жалобами в Квалификационную коллегию судей Псковской области. Ответами председателя данной коллегии заявителю было сообщено об отсутствии оснований для привлечения судьи к дисциплинарной ответственности. По мнению заявителя, оспариваемые правовые положения позволяют председателю квалификационной коллегии судей необоснованно отказывать гражданам в рассмотрении их жалоб, а потому не соответствуют статьям 19, 21 (часть 1), 24 (часть 2), 33, 45 и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заявителем пункт 2 статьи 16 Закона Российской Федерации «О статусе судей в Российской Федерации», будучи одной из 3 базовых гарантий независимости судей при отправлении правосудия, обеспечивает закрепление особого правового статуса судей, вытекающего из статей 120 (часть 1) и 122 Конституции Российской Федерации, а потому сам по себе не может рассматриваться как нарушающий конституционные права граждан. Разрешение же поставленного Р.А.Андреевым в жалобе вопроса о конституционности нормативных правовых актов, утвержденных Высшей квалификационной коллегией судей Российской Федерации,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из представленных Р.А.Андреевым судебных актов не следует, что оспариваемые им правовые положения были применены судом в конкретном деле с его участием. Упоминание статьи 16 Закона Российской Федерации «О статусе судей в Российской Федерации» и статьи 27 Положения о порядке работы квалификационных коллегий судей в ответах, данных на обращение заявителя председателем квалификационной коллегии судей Псковской области, не свидетельствует о применении судами оспариваемых правовых положений.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