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680680-П/2023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Шалунова Андрея Викторовича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А.В.Шалунова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А.В.Шалунов, осужденный за совершение преступления, просит признать противоречащими статьям 18, 19 (часть 1), 24 (часть 2), 46 (часть 1), 50 (часть 2), 55 (часть 3), 56 (часть 3), 123 (часть 3), 129 (часть 1) и 133 Конституции Российской Федерации пункт 2 части первой статьи 6 «Назначение уголовного судопроизводства», часть третью статьи 7 «Законность при производстве по уголовному делу», которые во взаимосвязи с частью второй статьи 1 «Законы, определяющие порядок уголовного судопроизводства», частью первой статьи 2 «Действие уголовно- процессуального закона в пространстве», статьей 4 «Действие уголовно- 2 процессуального закона во времени», частью первой статьи 11 «Охрана прав и свобод человека и гражданина в уголовном судопроизводстве», частью четвертой статьи 15 «Состязательность сторон», частью первой статьи 16 «Обеспечение подозреваемому и обвиняемому права на защиту», пунктами 3 и 6 части второй статьи 37 «Прокурор», пунктом 8 части четвертой (в жалобе ошибочно названным пунктом 8 части третьей) статьи 46 «Подозреваемый», пунктом 11 части четвертой статьи 47 «Обвиняемый», пунктом 3 части второй статьи 75 «Недопустимые доказательства», частями первой и второй статьи 88 «Правила оценки доказательств», частью третьей статьи 195 «Порядок назначения судебной экспертизы», частью первой статьи 198 «Права подозреваемого, обвиняемого, потерпевшего, свидетеля при назначении и производстве судебной экспертизы» УПК Российской Федерации, по его мнению, позволяют следователю не ознакамливать подозреваемого, обвиняемого, его защитника с постановлением о назначении экспертизы до начала ее производства при объективной возможности такого ознакомления.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Определением от 31 января 2023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Шалунова Андрея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