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561173-П/2021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Данилова Дмитрия Евгеньевича на нарушение его конституционных прав частью третьей статьи 195 и частью первой статьи 198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Д.Е.Данилова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Д.Е.Данилов, в отношении которого вынесен обвинительный приговор, частично измененный определением судебной коллегии по уголовным делам Первого кассационного суда общей юрисдикции от 26 мая 2021 года, просит признать не соответствующими статьям 24 (часть 2), 49 (часть 3) и 50 (часть 2) Конституции Российской Федерации часть третью статьи 195 «Порядок назначения судебной экспертизы» и часть первую статьи 198 «Права подозреваемого, обвиняемого, потерпевшего, свидетеля при назначении и производстве судебной экспертизы» УПК Российской Федерации. По утверждению 2 заявителя, оспариваемые нормы нарушают его конституционные права, поскольку позволяют следователю ознакамливать сторону защиты с постановлениями о назначении судебных экспертиз уже после их производства.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195 и 198 УПК Российской Федерации неоднократно оспаривались в жалобах, направляемых в Конституционный Суд Российской Федерации. Вынося решения об отказе в принятии к рассмотрению такого рода жалоб,</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Данилова Дмитрия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