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632248-П/2022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Дремовой Натальи Алексеевны на нарушение ее конституционных прав пунктом 4 статьи 30 Федерального закона «О трудовых пенсиях в Российской Федерации» и абзацем третьим пункта 7 Правил учета страховых взносов, включаемых в расчетный пенсионный капитал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Н.А.Дремовой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Н.А.Дремова оспаривает конституционность следующих положений: пункта 4 статьи 30 Федерального закона от 17 декабря 2001 года № 173-ФЗ «О трудовых пенсиях в Российской Федерации» (в редакции, действовавшей до вступления в силу соответствующих положений Федерального закона от 24 июля 2009 года № 213-ФЗ, в том числе по состоянию на 13 августа 2009 года, когда заявительнице была назначена трудовая пенсия по старости), содержавшего определение общего 2 трудового стажа, применяемого в целях оценки пенсионных прав застрахованных лиц, и перечень подлежащих зачету в данный стаж периодов; абзаца третьего пункта 7 Правил учета страховых взносов, включаемых в расчетный пенсионный капитал (утверждены Постановлением Правительства Российской Федерации от 12 июня 2002 года № 407), предусматривающего распределение поступивших сумм текущих платежей по страховым взносам, а также платежей по страховым взносам за прошлые периоды по индивидуальным лицевым счетам застрахованных лиц пропорционально суммам начисленных страховых взносов. По мнению заявительницы, применение в ее деле оспариваемых положений без учета правовых позиций Конституционного Суда Российской Федерации, выраженных в постановлениях от 29 января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3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Между тем представленные заявительницей копии судебных постановлений не подтверждают применение абзаца третьего пункта 7 Правил учета страховых взносов, включаемых в расчетный пенсионный капитал, при разрешении ее дела, в связи с чем ее жалоба в соответствующей части не может быть признана отвечающей критерию допустимости. Что касается положения статьи 30 Федерального закона «О трудовых пенсиях в Российской Федерации», то Определением Конституционного Суда Российской Федерации от 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Дремовой Натальи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