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742421-О/2024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Кузьмичёва Константина Валентиновича на нарушение его конституционных прав статьей 396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К.В.Кузьмичёва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К.В.Кузьмичёв оспаривает конституционность статьи 396 Трудового кодекса Российской Федерации, согласно которой решение о восстановлении на работе незаконно уволенного работника, о восстановлении на прежней работе работника, незаконно переведенного на другую работу, подлежит немедленному исполнению; при задержке работодателем исполнения такого решения орган, принявший решение, выносит определение о выплате работнику за все время задержки исполнения решения среднего заработка или разницы в заработке. 2 По мнению заявителя, оспариваемая норма противоречит статьям 18, 37 (часть 4), 46 (часть 1) и 118 (часть 1) Конституции Российской Федерации, поскольку в силу неопределенности своего содержания была применена в гражданских делах с его участием для обоснования отказа в удовлетворении исковых требований о возмещении материального ущерба в размере среднего заработка за время задержки исполнения решения суда о его восстановлении на работе наряду с удовлетворением требований о компенсации морального вреда, причиненного неисполнением данного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положения, закрепленного статьей 210 ГПК Российской Федерации и имеющего общий характер, решение суда приводится в исполнение после вступления его в законную силу. В исключение из этого правила статья 211 указанного Кодекса и статья 396 Трудового кодекса Российской Федерации предусматривают немедленное исполнение решения суда о восстановлении на работе, которое,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Кузьмичёва Константина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