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759107-О/2024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Малинина Алексея Николаевича на нарушение его конституционных прав отдельными положениями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по требованию гражданина А.Н.Малинина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А.Н.Малинин оспаривает конституционность части пятой статьи 112 «Восстановление процессуальных сроков», части первой статьи 113 «Судебные извещения и вызовы», частей первой и второй статьи 115 «Доставка судебных повесток и иных судебных извещений», части первой статьи 117 «Надлежащее извещение», части третьей статьи 3271 «Пределы рассмотрения дела в суде апелляционной инстанции» и пункта 2 части четвертой статьи 330 «Основания для отмены или изменения решения суда в апелляционном порядке» ГПК Российской Федерации. 2 Как следует из представленных материалов, определением суда общей юрисдикции, оставленным без изменения вышестоящими судами, А.Н.Малинину отказано в удовлетворении заявления о восстановлении пропущенного процессуального срока на подачу апелляционной жалобы. При этом суды, помимо прочего, указали на то, что заявитель ранее уже реализовал свое право на апелляционное обжалование. Определением судьи Верховного Суда Российской Федерации А.Н.Малинину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По мнению А.Н.Малинина, оспариваемые законоположения не соответствуют статьям 2, 4 (часть 2), 17 (части 1 и 3), 18, 19 (части 1 и 2), 45 (часть 1), 46 (часть 1), 55 (часть 3) и 123 (часть 3) Конституции Российской Федерации, поскольку позволяют судам отказывать в восстановлении пропущенного процессуального срока в случае, когда ходатайство о таком восстановлении основано на том, что судебное извещение о времени и месте судебного заседания было доставлено ненадлежащим образом и получено только после рассмотрения дела судами апелляционной и кассационной инстанций.</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пункту 2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она подана в срок не позднее одного года после принятия судебного решения, которым исчерпываются внутригосударственные средства судебной защиты. Между тем с момента принятия последнего судебного постановления по делу заявителя, подтверждающего применение части первой статьи 113, 3 частей первой и второй статьи 115, части первой статьи 117, части третьей статьи 3271 и пункта 2 части четвертой статьи 330 ГПК Российской Федерации и которым были исчерпаны все другие внутригосударственные способы судебной защиты (определение судьи Верховного Суда Российской Федерации от 7 июня 2016 года), и до подачи им жалобы в Часть пятая статьи 112 ГПК Российской Федерации, предусматривающая, что по результатам рассмотрения заявления о восстановлении пропущенного процессуального срока судья выносит определение о восстановлении срока или об отказе в его восстановлении, которое может быть обжаловано, является гарантией объективного и беспристрастного рассмотрения судом вопроса о восстановлении срока и не может расцениваться в качестве нарушающей конституционные права заявителя, обозначенные в жалобе, в конкретном деле.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Малинина Алексея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