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640259-П/2022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Мостовой Кристины Евгеньевны на нарушение ее конституционных прав пунктом 1 статьи 19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К.Е.Мостовой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вынесенным в рамках дела о несостоятельности (банкротстве) гражданина П. и оставленным без изменения постановлением суда кассационной инстанции, было отменено определение арбитражного суда первой инстанции и удовлетворено заявление кредитора о признании недействительной сделки – договора купли-продажи транспортного средства, заключенного между должником и гражданкой К.Е.Мостовой, применены последствия недействительности сделки. При этом суд апелляционной инстанции исходил, в частности, из того, что стороны оспариваемого договора купли-продажи находятся в фактических семейных 2 отношениях, являются родителями малолетнего ребенка и что К.Е.Мостовая знала о цели должника к моменту совершения сделки – причинение вреда имущественным правам кредиторов. К.Е.Мостовая оспаривает конституционность пункта 1 статьи 19 Федерального закона от 26 октября 2002 года № 127-ФЗ «О несостоятельности (банкротстве)», определяющего круг заинтересованных лиц по отношению к должнику. По мнению заявительницы, данное законоположение противоречит статье 38 (часть 1) Конституции Российской Федерации в той мере, в какой оно в системе действующего правового регулирования по смыслу, придаваемому правоприменительной практикой, позволяет приравнять к заинтересованному лицу лицо, хоть и имеющее от должника-гражданина ребенка, но не состоявшее и не состоящее с должником-гражданином в зарегистрированном браке.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Мостовой Кристины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