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730555-П/2023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А.М.Магденко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(второй) инстанции от 6 декабря 2012 года вынесенный в отношении гражданина А.М.Магденко в 2002 году обвинительный приговор пересмотрен: подтверждены выводы суда первой инстанции о виновности заявителя в совершении инкриминированного преступления и справедливость назначенного ему наказания, однако уголовное дело в его отношении прекращено ввиду истечения сроков давности уголовного преследования. 2 В передаче жалобы заявителя на указанные судебные решения для рассмотрения в судебном заседании суда кассационной инстанции отказано постановлением судьи Верховного Суда Российской Федерации, с чем согласился заместитель Председателя того же суда (письмо от 2 декабря 2022 года). В данной связи А.М.Магденко просит признать не соответствующим статьям 2, 18, 46 (части 1 и 2), 49 (часть 1), 50 (часть 2), 120 (часть 1) и 123 (часть 3) Конституции Российской Федерации пункт 3 части первой статьи 24 «Основания отказа в возбуждении уголовного дела или прекращения уголовного дела» УПК Российской Федерации, как позволяющий суду без согласия обвиняемого прекращать уголовное дело по нереабилитирующему основанию (за истечением сроков давности уголовного преследования).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обязательным условием для принятия – до завершения в установленном порядке судебного разбирательства – решения о прекращении уголовного дела в связи с истечением сроков давности является получение на это согласия подозреваемого (обвиняемого). В противном случае ему должна быть предоставлена возможность реализовать свое право на судебную защиту, что осуществимо лишь при проведении полноценного судебного разбирательства, в ходе которого должны быть установлены обстоятельства произошедшего, дана их правильная правовая оценка, выявлены конкретный вред, причиненный обществу и отдельным лицам, а также действительная степень вины (или невиновность) лица в совершении инкриминируемого ему деяния (Постановление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