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677394-П/2023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марта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 гражданки Усцелемовой Ирины Георгиевны на нарушение ее конституционных прав пунктом 1 части 1 статьи 37, пунктом 5 части 1 статьи 57, частями 1 и 2 статьи 592, частью 2 статьи 593 Федерального закона «О государственной гражданской службе Российской Федерации», а также рядом других федеральных законов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 гражданки И.Г.Усцелемовой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И.Г.Усцелемова оспаривает конституционность пункта 1 части 1 статьи 37 «Расторжение служебного контракта по инициативе представителя нанимателя», пункта 5 части 1 статьи 57 «Дисциплинарные взыскания», частей 1 и 2 статьи 592 «Увольнение в связи с утратой доверия», части 2 статьи 593 «Порядок применения взысканий за коррупционные правонарушения» Федерального закона от 27 июля 2004 года № 79-ФЗ «О государственной гражданской службе Российской Федерации». По мнению заявительницы, оспариваемые нормы противоречат Конституции Российской Федерации, в частности ее статьям 1, 2, 15, 17–19, 45, 2 49, 50, 54 и 55, поскольку позволяют представителю нанимателя по своему усмотрению применять к государственному гражданскому служащему дисциплинарные взыскания. Кроме того, И.Г.Усцелемова полагает, что Закон Российской Федерации от 26 июня 1992 года № 3132-I «О статусе судей в Российской Федерации», Федеральный конституционный закон от 31 декабря 1996 года № 1-ФКЗ «О судебной системе Российской Федерации» и Федеральный конституционный закон от 7 февраля 2011 года № 1-ФКЗ «О судах общей юрисдикции в Российской Федерации» не имеют юридической силы, не порождают правовых последствий, так как не соответствуют Конституции Российской Федерации, в том числе ее статьям 105 (часть 4), 107, и части 5 статьи 103 Регламента Совета Федерации Федерального Собрания Российской Федерации (утвержден постановлением Совета Федерации Федерального Собрания Российской Федерации от 30 января 2002 года № 33-СФ). Заявительница также считает, что судебные постановления, вынесенные по ее делу, подлежат отмене, поскольку противоречат Конституции СССР и Конституции Российской Федерации.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 гражданки Усцелемовой Ирины Георгиевны, поскольку они не отвечают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данным жалобам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