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588967-П/2022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Самыгина Юрия Николаевича на нарушение его конституционных прав разделами I и II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Ю.Н.Самыгина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Ю.Н.Самыгин оспаривает конституционность разделов I «Растениеводство» и II «Животноводство» (в жалобе ошибочно поименованными частями)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 (утвержден Постановлением Правительства Российской Федерации от 29 ноября 2018 года № 1440 «Об 2 утверждении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пенсиях»). По мнению заявителя, оспариваемые положения, примененные при рассмотрении его дела судами общей юрисдикции, противоречат статьям 7 (часть 1), 8 (часть 2), 15 (части 1–3), 19 (часть 1), 35 (часть 2) и 36 (часть 1) Конституции Российской Федерации, поскольку они не позволяют установить повышение фиксированной выплаты к страховой пенсии по старости и к страховой пенсии по инвалидности лицу, являвшемуся членом колхоза более 30 лет.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3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таких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Самыгина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