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Солоповой Татьяны Алексеевны на нарушение ее конституционных прав пунктом 1 статьи 391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Т.А.Солоповой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Т.А.Солопова оспаривает конституционность пункта 1 статьи 391 Земельного кодекса Российской Федерации, согласно которому земельные участки, находящиеся в государственной или муниципальной собственности, предоставляются на основании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 (подпункт 1); договора купли-продажи в случае предоставления земельного участка в собственность за плату (подпункт 2); договора аренды в случае предоставления земельного участка в аренду (подпункт 3); договора безвозмездного пользования в случае 2 предоставления земельного участка в безвозмездное пользование (подпункт 4). Из представленных материалов следует, что апелляционным определением суда общей юрисдикции, с которым согласились суды вышестоящих инстанций, Т.А.Солоповой отказано в удовлетворении искового требования о признании права собственности на земельный участок в силу приобретательной давности. При этом суды отметили, в числе прочего, что земельные участки, находящиеся в государственной или муниципальной собственности, приобретаются в собственность в порядке, установленном земельным законодательством. По мнению заявительницы, оспариваемое положение не соответствует статьям 8 (часть 2), 9 (часть 2), 19 (часть 1), 35 (части 1 и 2) и 36 (части 1 и 2)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опровергает сам факт добросовестности давностного владельца и фактически ограничивает и ставит частных лиц в заведомо невыгодное положение по отношению к публично-правовым образованиям, что нарушает принцип равенства субъектов гражданского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1 статьи 391 Земельного кодекса Российской Федерации, направленные на обеспечение определенности и стабильности правоотношений, в том числе при предоставлении земельных участков, находящихся в государственной или муниципальной собственности, не регулируют вопросов приобретения права собственности на такие земельные участки по давности владения (Определение Конституционного Суда Российской Федерации от 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Солоповой Татьяны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