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744038-О/2024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Зверева Александра Сергеевича на нарушение его конституционных прав статьями 151, 1069 и пунктом 2 статьи 1070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А.С.Зверева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А.С.Зверев оспаривает конституционность статей 151 «Компенсация морального вреда», 1069 «Ответственность за вред, причиненный государственными органами, органами местного самоуправления, а также их должностными лицами» и пункта 2 статьи 1070 «Ответственность за вред, причиненный незаконными действиями органов дознания, предварительного следствия, прокуратуры и суда» ГК Российской Федерации. Из представленных материалов следует, что А.С.Зверев обратился в суд с иском о возмещении имущественного и морального вреда, причиненного, как 2 он полагал, ненадлежащим расследованием уголовного дела, возбужденного по признакам кражи принадлежащего ему имущества. Решением суда первой инстанции требование о взыскании компенсации морального вреда было удовлетворено частично, а в остальной части иск был оставлен без удовлетворения. Суд апелляционной инстанции отменил названное решение в части с вынесением нового решения об отказе во взыскании компенсации морального вреда в полном объеме. С решением суда первой инстанции в неотмененной части и апелляционным определением согласились суды кассационной инстанции, в том числе судья Верховного Суда Российской Федерации, отказавший в передаче кассационной жалобы А.С.Зверева для рассмотрения в судебном заседании суда кассационной инстанции. По мнению заявителя, оспариваемые нормы не соответствуют статьям 46 (часть 1) и 52 Конституции Российской Федерации, так как по смыслу, придаваемому им правоприменительной практикой, они лишают граждан, потерпевших от преступлений против собственности, права на возмещение имущественного и морального вреда, причиненного незаконными действиями (бездействием) органов предварительного следствия.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Зверева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