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555014-П/2021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Доли Кристины Анатольевны на нарушение ее конституционных прав частями первой и четвертой статьи 117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К.А.Доли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К.А.Доля, водворенная в период отбывания наказания в виде лишения свободы в штрафной изолятор, оспаривает конституционность частей первой и четвертой статьи 117 «Порядок применения мер взыскания к осужденным к лишению свободы» УИК Российской Федерации. Как утверждает заявительница, оспариваемые законоположения не соответствуют статьям 15 (часть 4), 17, 21, 41 и 55 (часть 3) Конституции Российской Федерации в той мере, в какой они допускают проведение медицинского осмотра и выдачу медицинского заключения о состоянии здоровья осужденного после принятия решения о водворении его в штрафной изолятор.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Доли Кристины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