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620071-П/2022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Чернова Руслана Ивановича на нарушение его конституционных прав статьей 8 и частью четвертой статьи 162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Р.И.Чернова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Р.И.Чернов, отбывающий наказание в виде лишения свободы, в жалобе и дополнениях к ней просит признать не соответствующими статьям 15, 18, 46 и 71 (пункт «о») Конституции Российской Федерации статью 8 «Основание уголовной ответственности» и часть четвертую статьи 162 «Разбой» УК Российской Федерации, которые, по его мнению, позволяют привлекать лицо к уголовной ответственности за разбой при отсутствии в деянии обязательных признаков данного состава, допуская применение уголовного закона по аналогии. Кроме того, заявитель просит признать неконституционным невыполнение судом в его конкретном деле требований пункта 8 части первой статьи 73 УПК Российской Федерации.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жалоба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Между тем из представленных Р.И.Черновым материалов следует, что обвинительный приговор по его уголовному делу вынесен и вступил в законную силу в 2019 году, в передаче кассационной жалобы для рассмотрения в судебном заседании суда кассационной инстанции отказано постановлением судьи Верховного Суда Российской Федерации от 18 февраля 2020 года, с чем 13 августа 2020 года согласился заместитель Председателя этого суда. Последующие жалобы возвращены Р.И.Чернову письмами судей Верховного Суда Российской Федерации от 5 февраля 2021 года, от 19 октября 2021 года и 8 декабря 2021 года без рассмотрения как повторные. Следовательно, заявителем пропущен годичный срок, достаточный для обращения в Конституционный Суд Российской Федерации. Разрешение же вопроса о проверке вынесенного по делу заявителя судебного решения не относится к компетенции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3 Соответственно, данная жалоба не может быть признана допустимой в силу требований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Чернова Руслана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