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743404-О/2024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Сергеевой Ксении Владимировны на нарушение ее конституционных прав статьей 87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К.В.Сергеевой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К.В.Сергеева оспаривает конституционность статьи 87 «Дополнительная и повторная экспертизы» ГПК Российской Федерации. Как следует из представленных материалов, решением суда общей юрисдикции, оставленным без изменения судом апелляционной инстанции и кассационным судом общей юрисдикции, К.В.Сергеевой в удовлетворении исковых требований к организации о защите прав потребителей отказано. При этом судом было отклонено ходатайство заявительницы о назначении повторной экспертизы со ссылкой в том числе на отсутствие сомнений в достоверности, правильности и обоснованности ранее данного экспертного 2 заключения и компетентности эксперта. Определением судьи Верховного Суда Российской Федерации К.В.Сергеевой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заявительницы, оспариваемое законоположение не соответствует статье 19 Конституции Российской Федерации, поскольку позволяет суду по собственному усмотрению разрешать вопрос о назначении повторной экспертизы либо об отказе в ее назначении.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Предусмотренное статьей 87 ГПК Российской Федерации правомочие суда назначить повторную экспертизу в связи с возникшими сомнениями в правильности или обоснованности ранее данного экспертного заключения как особый способ его проверки вытекает из принципа самостоятельности суда, который при рассмотрении дела устанавливает доказательства и, принимая решение, оценивает их по своему внутреннему убеждению, основанному на всестороннем, полном, объективном и непосредственном исследовании имеющихся в деле доказательств. Названная норма, действующая во взаимосвязи со статьей 166 и пунктом 5 части первой статьи 225 ГПК Российской Федерации, обеспечивает принятие законного и обоснованного судебного акта, является процессуальной гарантией права на судебную защиту и сама по себе не предполагает произвольного отказа в удовлетворении ходатайства о назначении повторной судебной экспертизы (при наличии названных условий). Таким образом, оспариваемое законоположение не может расцениваться в качестве нарушающего право заявительницы, гарантированное статьей 19 Конституции Российской Федерации. Установление же и исследование фактических обстоятельств конкретного дела, в частности разрешение вопроса о том, имелись ли основания для назначения повторной экспертизы по делу с участием 3 К.В.Сергеевой, относится к компетенции соответствующих судов общей юрисдикции и не входит в полномочия Конституционного Суда Российской Федерации, определенные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Сергеевой Ксении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