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544564-П/2021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Валигурского Павла Николаевича на нарушение его конституционных прав частью третьей статьи 195 и частью первой статьи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П.Н.Валигурского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П.Н.Валигурский, обвинительный приговор и апелляционное определение в отношении которого частично изменены определением судебной коллегии по уголовным делам Первого кассационного суда общей юрисдикции от 19 января 2021 года, просит признать не соответствующими статьям 45, 46, 48 и 123 Конституции Российской Федерации часть третью статьи 195 «Порядок назначения судебной экспертизы» и часть первую статью 198 «Права подозреваемого, обвиняемого, потерпевшего, свидетеля при назначении и производстве судебной экспертизы» УПК Российской Федерации. 2 По утверждению заявителя, данные нормы нарушают его конституционные права, поскольку, не определяя срока ознакомления обвиняемого и его защитника с постановлением о назначении судебной экспертизы, позволяют следователю ознакамливать сторону защиты с таковым, разъяснять соответствующие права и рассматривать заявленные ходатайства уже после проведения экспертизы и получения экспертного заключения.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195 и 198 УПК Российской Федерации неоднократно оспаривались в жалобах, направляемых в Конституционный Суд Российской Федерации. Вынося решения об отказе в принятии к рассмотрению такого рода жалоб,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Валигурского Павла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