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Виноградова Олега Игоревича на нарушение его конституционных прав пунктом 2 статьи 12 Федерального закона «Об основных гарантиях избирательных прав и права на участие в референдуме граждан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О.И.Виноградова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О.И.Виноградов оспаривает конституционность пункта 2 статьи 12 Федерального закона от 12 июня 2002 года № 67-ФЗ «Об основных гарантиях избирательных прав и права на участие в референдуме граждан Российской Федерации», согласно которому на референдум субъекта Российской Федерации могут быть вынесены только вопросы, находящиеся в ведении субъекта Российской Федерации или в совместном ведении Российской Федерации и субъектов Российской Федерации, если указанные 2 вопросы не урегулированы Конституцией Российской Федерации, федеральным законом. Как следует из представленных материалов, Региональный Совет Ярославского регионального отделения Политической партии «Российская объединенная демократическая партия «ЯБЛОКО» в количестве десяти человек, в том числе заявитель, обратился с ходатайством в Избирательную комиссию Ярославской области о регистрации инициативной группы по проведению референдума Ярославской области, в котором предложил для вынесения на референдум Ярославской области вопрос: «Вы за принятие предлагаемого проекта Закона Ярославской области «О внесении изменений в статью 4 Закона Ярославской области от 16 октября 2014 года № 59-з», устанавливающего, что глава городского округа, глава муниципального района, глава городского поселения, являющегося административным центром соответствующего муниципального района Ярославской области, избирается на муниципальных выборах на основе всеобщего равного и прямого избирательного права при тайном голосовании и возглавляет местную администрацию?». Постановлением Ярославской областной Думы от 26 июня 2018 года № 139 «О вопросе, предлагаемом для вынесения на референдум Ярославской области Региональным Советом Ярославского регионального отделения Политической партии «Российская объединенная демократическая партия «ЯБЛОКО» данный вопрос признан не соответствующим требованиям статьи 12 Федерального закона «Об основных гарантиях избирательных прав и права на участие в референдуме граждан Российской Федерации», в связи с чем постановлением Избирательной комиссии Ярославской области от 6 июля 2018 года № 76/479-6 «Об отказе в регистрации инициативной группы по проведению референдума Ярославской области» Региональному Совету Ярославского регионального отделения Политической партии «Российская объединенная демократическая партия «ЯБЛОКО» отказано в регистрации инициативной группы по проведению референдума Ярославской области с соответствующим вопросом. 3 Решением Ярославского областного суда от 9 августа 2018 года, оставленным без изменения апелляционным определением Судебной коллегии по административным делам Верховного Суда Российской Федерации от 10 октября 2018 года, отказано в удовлетворении административного искового заявления О.И.Виноградова – уполномоченного представителя инициативной группы по проведению референдума Ярославской области о признании незаконными названных постановлений Ярославской областной Думы и Избирательной комиссии Ярославской области. Суды пришли к выводу, что инициатива Регионального Совета Ярославского регионального отделения Политической партии «Российская объединенная демократическая партия «ЯБЛОКО» направлена на проведение референдума по вопросу, урегулированному Федеральным законом от 6 октября 2003 года № 131-ФЗ «Об общих принципах организации местного самоуправления в Российской Федерации» и принятым во исполнение его положений Законом Ярославской области от 16 октября 2014 года № 59-з «О сроках полномочий, наименованиях, порядке формирования, иных вопросах организации и деятельности органов местного самоуправления муниципальных образований Ярославской области». По мнению заявителя, оспариваемое законоположение, как допустившее в его случае отказ в регистрации инициативной группы по проведению референдума субъекта Российской Федерации по вопросу о принятии закона субъекта Российской Федерации по предметам совместного ведения Российской Федерации и субъектов Российской Федерации, несмотря на то что, как полагает заявитель, предлагаемый вопрос был урегулирован законом субъекта Российской Федерации, а не федеральным законом, не соответствует статьям 3 (часть 3), 5 (части 2 и 3), 11 (часть 3), 32 (части 1 и 2), 55 (часть 3), 72 (пункт «н» части 1) и 76 (части 2 и 5) Конституции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4 Согласно Конституции Российской Федерации носителем суверенитета и единственным источником власти в Российской Федерации как демократическом федеративном правовом государстве с республиканской формой правления является ее многонациональный народ; народ осуществляет свою власть непосредственно, а также через органы государственной власти и органы местного самоуправления; высшим непосредственным выражением власти народа служат референдум и свободные выборы (статья 1, часть 1; статья 3, части 1–3). Гарантируя в статье 32 (часть 2) право граждан Российской Федерации избирать и быть избранными в органы государственной власти и органы местного самоуправления, а также участвовать в референдуме, Конституция Российской Федерации прямо не предусматривает условия организации и проведения референдума субъекта Российской Федерации, тем самым предоставляя федеральному законодателю достаточную свободу усмотрения, которая тем не менее ограничена особенностями и предназначением данной формы непосредственного народовластия и соотношением с другими его формами. Определяя порядок проведения референдума субъекта Российской Федерации, федеральный законодатель – исходя из статей 3, 18, 32 (части 1 и 2), 71 (пункты «а», «в») и 72 (пункты «а», «б» части 1) Конституции Российской Федерации – должен строго следовать конституционным основам института референдума как одной из высших форм непосредственного выражения принадлежащей народу власти и не может отменять или умалять само принадлежащее гражданам Российской Федерации право на участие в референдуме, вводить несоразмерные его ограничения и вместе с тем обязан учитывать, что в конституционном механизме осуществления народовластия средствами волеобразования и волеизъявления народа являются институты не только непосредственной, но и представительной демократии. Референдум как голосование граждан Российской Федерации по вопросам государственного значения и свободные выборы как способ формирования органов народного представительства и других выборных органов публичной власти, будучи 5 равноценными и дополняющими друг друга формами непосредственной демократии, в то же время имеют свои особенности, что обязывает при определении в контексте положений Конституции Российской Федерации возможностей их использования исходить из того, что референдум не может подменять органы народного представительства (постановления Конституционного Суда Российской Федерации от 11 июня 2003 года</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Таким образом, положения пункта 2 статьи 12 Федерального закона «Об основных гарантиях избирательных прав и права на участие в 12 референдуме граждан Российской Федерации», как устанавливающие одно из условий проведения референдума субъекта Российской Федерации и подлежащие применению во взаимосвязи с иными положениями федерального законодательства, в том числе Федерального закона «Об общих принципах организации местного самоуправления в Российской Федерации», сами по себе не могут рассматриваться как нарушающие конституционные права и свободы заявителя в обозначенном им аспекте. Оценка же законности и обоснованности правоприменительных, в том числе судебных, решений, принятых в связи с выдвинутой Региональным Советом Ярославского регионального отделения Политической партии «Российская объединенная демократическая партия «ЯБЛОКО» инициативой проведения референдума Ярославской области по сформулированному им вопросу, в том числе с точки зрения правильности выбора и истолкования подлежащих применению в данном случае правовых норм, а также с точки зрения полноты и всесторонности оценки предлагаемого вопроса референдума как допустимого, к компетенции Конституционного Суда Российской Федерации, определенной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Виноградова Олега Игоревича,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