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744283-О/2024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кредитного потребительского кооператива «Фонд Ипотечного Кредитования» на нарушение его конституционных прав частью первой статьи 30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кредитного потребительского кооператива «Фонд Ипотечного Кредитования»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Кредитный потребительский кооператив «Фонд Ипотечного Кредитования» (далее также – КПК «Фонд Ипотечного Кредитования») оспаривает конституционность части первой статьи 30 «Исключительная подсудность» ГПК Российской Федерации. Как следует из представленных материалов, определением суда общей юрисдикции КПК «Фонд Ипотечного Кредитования» возвращено исковое заявление к гражданину Б. о взыскании задолженности по договору займа, процентов за пользование денежными средствами, членского взноса и об обращении взыскания на заложенное недвижимое имущество – квартиру; истцу разъяснено его право на обращение с этим исковым заявлением в суд по месту нахождения заложенного недвижимого имущества. 2 Возвращая указанное исковое заявление, поданное КПК «Фонд Ипотечного Кредитования» по правилам договорной подсудности (в договоре между сторонами было определено, что все вытекающие из него споры по иску кредитора к заемщику подлежат рассмотрению в Октябрьском районном суде города Екатеринбурга, к территориальной подсудности которого относится место нахождения КПК «Фонд Ипотечного Кредитования»), суд руководствовался в том числе предписаниями части первой статьи 30 ГПК Российской Федерации с учетом их истолкования Пленумом Верховного Суда Российской Федерации о том, что иски об обращении взыскания на недвижимое имущество, а также о признании ипотеки прекращенной рассматриваются с соблюдением правил об исключительной подсудности (пункт 67 постановления от 27 июня 2023 года № 23 «О применении судами правил о залоге вещей»). Заявитель, указывая, что такое официальное толкование части первой статьи 30 ГПК Российской Федерации свидетельствует о том, что иное применение данного законоположения, чем имевшее место в его конкретном деле, не предполагается, просит признать внутригосударственные средства судебной защиты применительно к его обращению исчерпанными и полагает оспариваемую норму противоречащей статьям 34 (часть 1), 46 (часть 1) и 47 (часть 1) Конституции Российской Федерации в той мере, в какой она позволяет суду распространить правило об исключительной подсудности на иски об обращении взыскания на недвижимое имущество.</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30 ГПК Российской Федерации предусматривает, что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 3 Данное законоположение, в том числе рассматриваемое с учетом разъяснения, содержащегося в пункте 67 постановления Пленума Верховного Суда Российской Федерации «О применении судами правил о залоге вещей», имеет целью обеспечение наилучших условий для правильного и своевременного рассмотрения дел, специфические особенности которых затрудняют их рассмотрение в другом месте, конкретизирует статью 47 (часть 1) Конституции Российской Федерации и не может расцениваться как нарушающее конституционные права заявителя, которым не утрачена возможность судебной защиты своих прав с соблюдением установленных правил подсудности.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кредитного потребительского кооператива «Фонд Ипотечного Кредитования»,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