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797689-О/2024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Шутеева Игоря Анатольевича на нарушение его конституционных прав пунктом 2 статьи 317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И.А.Шутеева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И.А.Шутеев оспаривает конституционность пункта 2 статьи 317 ГК Российской Федерации, согласно которому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 Как следует из представленных материалов, определением суда общей юрисдикции, с которым согласились суды вышестоящих инстанций, за 2 И.А.Шутеевым признано право собственности на жилой дом и земельный участок, при этом на него возложена обязанность по перечислению на счет продавца денежной суммы, эквивалентной оставшейся части цены спорного имущества в иностранной валюте по курсу на день платежа. Этим днем, как указал суд первой инстанции, считается день окончательного расчета между сторонами. По мнению заявителя, оспариваемое законоположение противоречит Конституции Российской Федерации, ее статьям 19, 25, 38, 46 и 75, в той мере, в какой в системе действующего правового регулирования по смыслу, придаваемому правоприменительной практикой, оно позволяет определять сумму долга, выраженного в иностранной валюте, в рублях по курсу на день фактического платежа, не принимая при этом во внимание поведение взыскателя, не исполнившего своевременно свое обязательство.</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Пропуск предусмотренного названной нормой Федерального конституционного закона «О Конституционном Суде Российской Федерации» годичного срока после рассмотрения дела гражданина судом выступает в качестве самостоятельного обстоятельства, исключающего допустимость обращения в Конституционный Суд Российской Федерации. Между тем из представленных материалов следует, что с момента завершения рассмотрения дела заявителя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Шутеева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