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660344-П/2022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Згуры Юрия Леонидовича на нарушение его конституционных прав статьями 15 и 461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Ю.Л.Згуры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Ю.Л.Згура оспаривает конституционность статьи 15 «Возмещение убытков» и статьи 461 «Ответственность продавца в случае изъятия товара у покупателя» ГК Российской Федерации, в частности закрепляющей, что при изъятии товара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 Как следует из представленных материалов, заявитель – собственник помещений в многоквартирном доме и индивидуальный предприниматель, купивший у публично-правового образования земельный участок, который 2 впоследствии решением суда был признан общим имуществом собственников помещений в названном доме; постановлением арбитражного апелляционного суда, с которым согласились вышестоящие судебные инстанции, изменено решение суда первой инстанции, иск Ю.Л.Згуры о возмещении убытков, понесенных в связи с утратой права собственности на земельный участок, удовлетворен частично – в размере внесенной им цены за указанный участок по договору купли-продажи. По мнению заявителя, оспариваемые нормы не соответствуют статьям 35 и 53 Конституции Российской Федерации в той мере, в какой они в системе действующего правового регулирования и по смыслу, придаваемому им правоприменительной практикой, предоставляют продавцу возможность возместить покупателю убытки, вызванные изъятием у него товара третьим лицом, в размере неэквивалентном рыночной стоимости товара на дату изъятия (в размере лишь выкупной цены), тем самым допускают лишение гражданина его земельного участка без равноценного возмещения.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статей 15 и 461 названного Кодекса, закрепляющие принцип полного возмещения убытков и регламентирующие ответственность продавца в случае изъятия товара у покупателя, обеспечивают защиту имущественных интересов покупателя по договору купли-продажи, не исключая при этом возможность учета удорожания товара при определении размера убытков. Таким образом, они не могут расцениваться как нарушающие в указанном в жалобе аспекте конституционные права Ю.Л.Згуры, в деле с участием которого судами было указано на недоказанность причинения ему убытков в большем размере и на фактическое продолжение использования заявителем спорного земельного участка (в составе позднее образованного под многоквартирным домом) на праве общей долевой собственности для эксплуатации принадлежащих ему помещений. 3 Установление же и оценка фактических обстоятельств конкретного дела Ю.Л.Згуры, а также выбор с их учетом подлежащих применению норм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Згуры Юрия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