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649353-П/2022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Сергея Григорьевича на нарушение его конституционных прав пунктом 3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С.Г.Никитина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С.Г.Никитин оспаривает конституционность пункта 3 части 1 статьи 128 КАС Российской Федерации, в соответствии с которым судья отказывает в принятии административного искового заявления в случае, если из административного искового заявления об оспаривании нормативного правового акта, акта, содержащего разъяснения законодательства и обладающего нормативными свойствами, решения или действия (бездействия) не следует, что этими актом, решением или действием (бездействием) нарушаются либо иным образом затрагиваются права, свободы и законные интересы административного истца. Как следует из представленных материалов, вступившим в законную силу определением судьи Верховного Суда Российской Федерации группе 2 граждан, в том числе С.Г.Никитину, отказано в принятии коллективного административного искового заявления о признании недействующим положения пункта 211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(утверждены Постановлением Правительства Российской Федерации от 14 февраля 2012 года № 124). Как указал суд, названные Правила непосредственно не затрагивают права, свободы или законные интересы административных истцов. По мнению заявителя, оспариваемая норма позволяет произвольно отказывать в принятии административного искового заявления, а потому противоречит статье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Сергея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