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722274-О/2023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Марьясовой Анны Ивановны на нарушение ее конституционных прав пунктом 1 статьи 35 Семейного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А.И.Марьясовой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А.И.Марьясова оспаривает конституционность пункта 1 статьи 35 Семейного кодекса Российской Федерации, предусматривающего, что владение, пользование и распоряжение общим имуществом супругов осуществляются по обоюдному согласию супругов. Из представленных материалов следует, что при разделе общего имущества супругов, брак которых расторгнут, апелляционным определением, изменившим в соответствующей части решение суда первой инстанции, среди прочего, с гражданина М. в пользу А.И.Марьясовой взыскана половина стоимости транспортного средства, отчужденного М. без ее согласия. Суд апелляционной инстанции согласился с доводом апелляционной жалобы заявительницы о несоответствии цены транспортного 2 средства, обозначенной в договоре купли-продажи, его рыночной стоимости и указал, что надлежащим доказательством стоимости транспортного средства выступает заключение судебной экспертизы. В передаче кассационной жалобы А.И.Марьясовой на названные судебные постановления и определение кассационного суда общей юрисдикции, которым решение суда первой инстанции в неизмененной части и апелляционное определение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заявительницы, оспариваемое положение противоречит статьям 19 (часть 1), 35 (части 1 и 2), 40 (часть 1), 46 (часть 1) и 55 Конституции Российской Федерации, поскольку по смыслу, придаваемому ему правоприменительной практикой с учетом пункта 15 постановления Пленума Верховного Суда Российской Федерации от 5 ноября 1998 года № 15 «О применении судами законодательства при рассмотрении дел о расторжении брака», оно позволяет определять стоимость имущества, отчужденного одним из супругов без согласия другого, на время рассмотрения дела в суде, а не на момент получения супругом неосновательного обогащения. Кроме того, А.И.Марьясова указывает, что такое толкование оспариваемой нормы противоречит статье 1105 ГК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Марьясовой Анны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