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статьей 166, пунктами 2 и 3 части четвертой статьи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статьи 166 «Разрешение судом ходатайств лиц, участвующих в деле», пунктов 2 и 3 части четвертой статьи 198 «Содержание решения суда»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В.А.Дорохину отказано в удовлетворении исковых требований к юридическому лицу о признании действий ответчика незаконными и возложении обязанности осуществить действия по восстановлению права путем выплаты компенсации. 2 Определением судьи Верховного Суда Российской Федерации, с которым согласился заместитель Председателя этого суда, В.А.Дорохину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противоречат Конституции Российской Федерации, ее статьям 1 (часть 1), 2, 4 (часть 2), 6 (часть 2), 15 (части 2 и 4), 17 (части 1 и 2), 18, 46 (части 1 и 2), 52, 55 (часть 3), 56 (часть 3), 120 (часть 1) и 123 (часть 3), а также пункту 1 статьи 14 Международного пакта о гражданских и политических правах, поскольку позволяют суду игнорировать заявленное стороной дела ходатайство, не упоминать об этом ходатайстве в решении суда, не считать заявление ответчика о пропуске истцом срока обращения в суд подтверждением признания им факта нарушения прав истца, а также не указывать в решении мотивы, по которым заявленное по делу ходатайство было принято либо отвергнуто.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