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Воропаевой Натальи Васильевны на нарушение ее конституционных прав статьей 2.4 и частью 1 статьи 20.35 Кодекса Российской Федерации об административных правонарушениях, а также Постановлением Правительства Российской Федерации «Об антитеррористической защищенности военных объектов Вооруженных Сил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Н.В.Воропаевой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Н.В.Воропаева оспаривает конституционность статьи 2.4 «Административная ответственность должностных лиц» и части 1 статьи 20.35 «Нарушение требований к антитеррористической защищенности объектов (территорий) и объектов (территорий) религиозных организаций» КоАП Российской Федерации. Заявительница также оспаривает конституционность Постановления Правительства Российской Федерации от 9 августа 2014 года № 789дсп «Об антитеррористической защищенности военных объектов Вооруженных Сил 2 Российской Федерации». Из представленных материалов следует, что постановлением мирового судьи от 15 сентября 2022 года Н.В.Воропаева, являющаяся должностным лицом – начальником жилищно-коммунальной службы филиала федерального государственного бюджетного учреждения, подведомственного Министерству обороны Российской Федерации, признана виновной в совершении административного правонарушения, предусмотренного частью 1 статьи 20.35 КоАП Российской Федерации. Суд отклонил доводы защитника о том, что вверенное заявительнице административное здание не относится к военным объектам, и пришел к выводу, что она допустила нарушение требований законодательства к антитеррористической защищенности военных объектов. Как утверждает заявительница, помещение жилищно-коммунальной службы в силу действующего законодательства не может быть отнесено к военным объектам, а Требования к антитеррористической защищенности военного объекта, утвержденные Постановлением Правительства Российской Федерации от 9 августа 2014 года № 789дсп, имеют гриф «Для служебного пользования» и не были ей предоставлены для ознакомления. В связи с этим она просит признать оспариваемые нормы не соответствующими статьям 2, 10, 15, 17, 19, 29 и 45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3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представленный судебный акт (постановление мирового судьи) не подтверждает факта исчерпания заявительницей внутригосударственных средств судебной защиты при разрешении дела с ее участием.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Воропаевой Натальи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