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795696-О/2024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Технюка Владислава Васильевича на нарушение его конституционных прав статьей 195 Гражданского процессуального кодекса Российской Федерации и пунктом 1 части пятой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В.В.Технюка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В.В.Технюк оспаривает конституционность статьи 195 «Законность и обоснованность решения суда» ГПК Российской Федерации и пункта 1 части пятой статьи 125 «Судебный порядок рассмотрения жалоб» УПК Российской Федерации. Как следует из представленных материалов, решением суда общей юрисдикции, оставленным без изменения судом апелляционной инстанции и кассационным судом общей юрисдикции, В.В.Технюку отказано в удовлетворении искового требования к территориальным органам Следственного комитета Российской Федерации о компенсации морального 2 вреда.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этого суда. По мнению В.В.Технюка, оспариваемые законоположения не соответствуют статьям 2, 18, 21, 46, 52 и 53 Конституции Российской Федерации, поскольку они не предусматривают возможности компенсации морального вреда заявителю в случае признания судом действий (бездействия) или решений должностного лица следственных органов незаконными.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части пятой статьи 125 УПК Российской Федерации лишь предусматривает один из видов постановлений, выносимых судом по итогам рассмотрения поданной в порядке указанной статьи жалобы, и не регулирует вопросы компенсации морального вреда. Непосредственно не регламентируют данные вопросы и положения статьи 195 ГПК Российской Федерации, в соответствии с которыми решение суда должно быть законным и обоснованным (часть первая), суд основывает решение только на тех доказательствах, которые были исследованы в судебном заседании (часть вторая) и которые во взаимосвязи с другими предписаниями этого же Кодекса, в том числе закрепленными в его статье 2 и части четвертой статьи 198, в системе действующего правового регулирования призваны обеспечить принятие судом законного и обоснованного решения, являются процессуальной гарантией права на судебную защиту и не предполагают возможности их произвольного применения. Соответственно, названные нормы не могут расцениваться в качестве нарушающих конституционные права В.В.Технюка, в чьем конкретном деле, к тому же, суды указали в качестве основания для отказа в компенсации морального вреда на отсутствие в деле доказательств, подтверждающих 3 причинение заявителю нравственных и физических страданий, связанных с действиями должностных лиц следственных органов.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Технюка Владислава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