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Захарчевского Юрия Витальевича на нарушение его конституционных прав статьей 125 Уголовно-процессуального кодекса Российской Федерации и постановлением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Ю.В.Захарчевского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Ю.В.Захарчевский, которому судом отказано в принятии к рассмотрению жалобы на отказ следователя в проведении следственного эксперимента по его уголовному делу, утверждает, что статья 125 «Судебный порядок рассмотрения жалоб» УПК Российской Федерации и постановление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 нарушают принципы равноправия и состязательности сторон, а потому противоречат статье 55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Захарчевского Юрия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