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гражданина Носовского Ивана Глебовича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И.Г.Носовского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И.Г.Носовский, в принятии жалоб которого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Носовского Ивана Глебовича,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