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783356-П/2024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Цыганкова Артема Алексеевича на нарушение его конституционных прав пунктом 2 статьи 379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А.А.Цыганкова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А.А.Цыганков оспаривает конституционность пункта 2 статьи 379 ГК Российской Федерации, закрепляющего, что гарант не вправе требовать от принципала возмещения денежных сумм, уплаченных бенефициару не в соответствии с условиями независимой гарантии или за нарушение обязательства гаранта перед бенефициаром, за исключением случаев, если соглашением гаранта с принципалом предусмотрено иное либо принципал дал согласие на платеж по гарантии. Как следует из представленных материалов, в деле о банкротстве А.А.Цыганкова постановлением арбитражного суда кассационной инстанции в 2 реестр требований его кредиторов включено требование банка по договору поручительства, заключенному в обеспечение исполнения обязательств юридического лица (принципала) перед банком, выдавшим независимые гарантии. Суд указал, что в соответствии с условиями договора между гарантом и принципалом последний обязан возместить гаранту все расходы, включая неустойку за нарушение гарантом срока исполнения обязательств перед бенефициаром и судебные расходы. Также суд подчеркнул, что действия банка не могут расцениваться в качестве злоупотребления правом и что, как отмечал банк, денежные средства ранее взысканы с поручителей решением суда общей юрисдикции. В передаче кассационной жалобы на названное постановление арбитражного суда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оспариваемое положение противоречит Конституции Российской Федерации, в частности ее статьям 8, 19, 35, 45 и 46, поскольку оно позволяет гаранту не нести ответственности в договорных отношениях.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Цыганкова Артема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