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631047-П/2022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гражданки Митрофановой Надежды Владимировны на нарушение ее конституционных прав Федеральным законом «О контрактной системе в сфере закупок товаров, работ, услуг для обеспечения государственных и муниципальных нужд» и постановлением Правительства Москвы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 гражданки Н.В.Митрофановой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Н.В.Митрофанова оспаривает конституционность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полагая, что в нем содержится неконституционная формулировка «о контрактной системе сотрудничества», исключающая возможность индивидуальных предпринимателей заключать договоры с государственными бюджетными учреждениями. 2 Помимо этого, заявительница просит признать неконституционными ряд требований непоименованного ею постановления Правительства Москвы, а также ставит вопрос о возмещении вреда.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Согласно положениям части второй статьи 37 Федерального конституционного закона «О Конституционном Суде Российской Федерации» в обращении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гражданки Митрофановой Надежды Владимировны,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