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637730-П/2022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Кодынева Сергея Владимировича на нарушение его конституционных прав частью восьмой статьи 302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С.В.Кодынева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итогам пересмотра обвинительного приговора, вынесенного в отношении гражданина С.В.Кодынева, суд апелляционной инстанции переквалифицировал его действия, смягчил назначенное наказание и освободил от его отбывания с учетом истечения к тому моменту сроков давности уголовного преследования. В своих кассационных жалобах сторона защиты в числе прочего настаивала на том, что постановленный приговор подлежал отмене, а уголовное дело – прекращению судом апелляционной инстанции, однако в их передаче для рассмотрения в судебном заседании суда кассационной инстанции было отказано. 2 Заявитель утверждает, что часть восьмая статьи 302 «Виды приговоров» УПК Российской Федерации, как допускающая освобождение судом апелляционной инстанции осужденного от отбывания назначенного наказания ввиду истечения сроков давности уголовного преследования, лишает его права на прекращение уголовного дела на основании статьи 78 УК Российской Федерации, ставя возможность его реализации в зависимость от стадии уголовного судопроизводства, на которой обнаружено истечение срока давности, чем нарушает права, гарантированные статьями 19 (часть 1), 45 (часть 1) и 46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Уголовно-процессуальные условия и порядок применения норм уголовного закона об освобождении от уголовной ответственности и о прекращении уголовного дела при выявлении оснований, предусмотренных статьей 78 УК Российской Федерации, установлены в Уголовно- процессуальном кодексе Российской Федерации, согласно пункту 3 части первой статьи 24, пункту 2 части первой статьи 27 и пункту 1 статьи 254 которого орган или должностное лицо, осуществляющие уголовное судопроизводство, в зависимости от стадии, на которой было выявлено истечение срока давности уголовного преследования, отказывают в возбуждении уголовного дела или прекращают его. При этом истечение срока давности после провозглашения приговора суда, но до его вступления в силу предполагает лишь корректировку этого судебного решения в части освобождения осужденного от наказания за преступление, срок давности по которому истек (Постановление Конституционного Суда Российской Федерации от 2 марта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Кодынева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