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561175-П/2021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Носкова Дмитрия Васильевича на нарушение его конституционных прав частью второй статьи 184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Д.В.Носкова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Принятым в порядке статьи 125 УПК Российской Федерации постановлением районного суда от 23 июля 2020 года, оставленным без изменения судом апелляционной инстанции, отказано в удовлетворении жалобы гражданина Д.В.Носкова в части оспаривания действий следователя по изъятию у него в ходе личного обыска мобильного устройства, содержащего сведения, составляющие адвокатскую тайну. Письмом судьи Восьмого кассационного суда общей юрисдикции от 7 июня 2021 года кассационная жалоба Д.В.Носкова на вышеуказанные судебные решения возвращена без рассмотрения, поскольку его уголовное 2 дело передано в суд первой инстанции для рассмотрения по существу. При этом отмечено, что доводы жалобы сводятся к оспариванию допустимости доказательств. Письмом судьи Верховного Суда Российской Федерации от 12 июля 2021 года кассационная жалоба Д.В.Носкова также возвращена без рассмотрения, поскольку она не рассматривалась Восьмым кассационным судом общей юрисдикции, которому она подсудна. В этой связи заявитель просит признать не соответствующей статьям 19, 21, 23, 34, 35, 45, 46, 48 и 54 Конституции Российской Федерации часть вторую статьи 184 «Личный обыск» УПК Российской Федерации, поскольку данная норма, по его утверждению, позволяет следователю без судебного решения производить личный обыск в отношении задержанного в порядке статьи 91 УПК Российской Федерации лица, являющегося адвокатом, а также изымать предметы, содержащие сведения, составляющие адвокатскую тайну.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Носкова Дмитрия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