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Яворских Владимира Анатольевича на нарушение его конституционных прав статьями 15, 16, 1064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В.А.Яворских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В.А.Яворских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1064 «Общие основания ответственности за причинение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Определением суда апелляционной инстанции, помимо прочего, отказано в удовлетворении требования В.А.Яворских об истребовании его 2 имущества из владения гражданина Б., которому оно передавалось на ответственное хранение органом внутренних дел. Суд указал, что факт нахождения спорного имущества на момент рассмотрения дела во владении Б. не установлен. В связи с отказом в удовлетворении иска в пользу Б. с В.А.Яворских взысканы судебные расходы. Впоследствии В.А.Яворских обратился в суд с иском о возмещении за счет казны Российской Федерации убытков, причиненных в результате утраты его имущества. Апелляционным определением, оставленным без изменения кассационным судом общей юрисдикции, решение суда первой инстанции отменено в части и принято новое решение: требования В.А.Яворских частично удовлетворены, с Российской Федерации в пользу истца взысканы убытки в размере стоимости утраченного имущества и судебные расходы по данному делу. В остальной части решение суда первой инстанции, которым помимо прочего было отказано во взыскании убытков в размере судебных расходов, взысканных с него в пользу Б. по делу об истребовании имущества из чужого владения, оставлено без изменения. Определением судьи Верховного Суда Российской Федерации отказано в передаче кассационной жалобы В.А.Яворских для рассмотрения в судебном заседании суда кассационной инстанции. По мнению заявителя, оспариваемые положения не соответствуют статьям 45, 52 и 53 Конституции Российской Федерации, поскольку по смыслу, придаваемому им правоприменительной практикой, они позволяют суду не рассматривать в качестве убытков судебные расходы, отнесенные в ранее рассмотренном деле на истца, обоснованно обратившегося в суд за защитой нарушенного права и не получившего такой защиты вследствие противоправного поведения государственных органов или иных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нормы Гражданского кодекса Российской Федерации, обеспечивающие реализацию статей 35 (часть 1) и 53 Конституции Российской Федерации, признают убытками, в частности, любые расходы, которые лицо, чье право нарушено, произвело или должно будет произвести для восстановления нарушенного права (пункт 2 статьи 15), и не препятствуют возмещению вреда, причиненного незаконными действиями (бездействием) органов государственной власти и их должностных лиц, при наличии общих и специальных условий, необходимых для наступления деликтной ответственности данного вида, а потому сами по себе не могут быть признаны нарушающими конституционные права В.А.Яворских. Разрешение же вопроса о том, имелись ли в конкретном деле условия для наступления деликтной ответственности, в том числе причинная связь между противоправным поведением органа внутренних дел и предъявлением заявителем необоснованного иска об истребовании имущества из чужого владения,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Яворских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