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650350-П/2022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Бажановой Ольги Васильевны на нарушение ее конституционных прав положениями пункта 6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О.В.Бажановой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О.В.Бажанова – собственник нежилого подвального помещения в многоквартирном доме, являющаяся индивидуальным предпринимателем, которой решением арбитражного суда, оставленным без изменения арбитражными судами апелляционной и кассационной инстанций, отказано в удовлетворении требований о признании договора теплоснабжения незаключенным и о взыскании неосновательного обогащения, оспаривает конституционность абзацев первого – пятого пункта 6 Правил предоставления коммунальных услуг собственникам и пользователям помещений в многоквартирных домах и жилых домов, 2 утвержденных Постановлением Правительства Российской Федерации от 6 мая 2011 года № 354 (далее – Правила). Кроме того, заявительница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Бажановой Ольги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