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681280-П/2023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Трусова Сергея Геннадьевича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С.Г.Трусова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Верховного Суда Российской Федерации со ссылкой на статью 40117 УПК Российской Федерации гражданину С.Г.Трусову возвращена без рассмотрения кассационная жалоба на вынесенные в отношении него обвинительный приговор и последующие судебные решения, как не содержащая новых правовых оснований для их пересмотра. Заявитель утверждает, что статья 40117 «Недопустимость внесения повторных кассационных жалобы, представления» УПК Российской Федерации противоречит статье 50 (часть 3) Конституции Российской Федерации, поскольку лишает его права на пересмотр приговора. 2 Также заявитель просит отменить вынесенный в его отношении приговор и назначить пересмотр уголовного дела иным составом суда.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Трусова Сергея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