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610622-П/2022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Полякова Александра Викторовича на нарушение его конституционных прав абзацем пятым пункта 1 статьи 57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А.В.Полякова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делу о банкротстве гражданина А.В.Полякова (индивидуального предпринимателя) определением арбитражного суда, оставленным без изменения судами апелляционной и кассационной инстанций, отказано в удовлетворении заявления должника о прекращении производства по делу о банкротстве, в обоснование которого А.В.Поляков ссылался на отсутствие у кредитора права на подачу заявления о признании его банкротом и несоответствие данного заявления 2 требованиям Арбитражного процессуального кодекса Российской Федерации и Федерального закона от 26 октября 2002 года № 127-ФЗ «О несостоятельности (банкротстве)».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А.В.Поляков оспаривает конституционность абзаца пятого (в жалобе ошибочно указан абзац четвертый) пункта 1 статьи 57 «Основания для прекращения производства по делу о банкротстве» Федерального закона «О несостоятельности (банкротстве)». По мнению заявителя, данная норма частично не соответствует статьям 19 (части 1 и 2), 40 и 55 (часть 3) Конституции Российской Федерации в той мере, в какой по смыслу, придаваемому ей правоприменительной практикой, предполагает возможность ее применения только на стадии принятия и рассмотрения обоснованности заявления кредитора о признании должника банкротом.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абзацу пятому пункта 1 статьи 57 Федерального закона «О несостоятельности (банкротстве)» арбитражный суд прекращает производство по делу о банкротстве в случае признания в ходе наблюдения необоснованными требований заявителя, послуживших основанием для возбуждения производства по делу о банкротстве, при отсутствии заявленных и признанных в порядке, установленном данным Федеральным законом, иных соответствующих положениям статьи 6 того 3 же Федерального закона требований кредиторов. Тем самым данная норма, не предполагающая произвольного применения, обеспечивает защиту имущественных интересов должника в деле о банкротстве и не может расцениваться как нарушающая в обозначенном в жалобе аспекте конституционные права заявителя, отказывая которому в прекращении производства по делу арбитражные суды исходили из недоказанности наличия соответствующих оснований и пришли к выводу о том, что требование А.В.Полякова фактически направлено на пересмотр вступившего в законную силу судебного акта, которым заявление конкурсного кредитора признано обоснованным. Проверка же правильности установления и оценки арбитражными судами фактических обстоятельств конкретного дела, в том числе выступающих основаниями для применения той или иной нормы права, а равно разрешение иных поставленных в жалобе вопросов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Полякова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