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725817-П/2023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Дорохина Виктора Александровича на нарушение его конституционных прав статьей 26.1, частью 3 статьи 26.2 и статьей 26.11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В.А.Дорохина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В.А.Дорохин оспаривает конституционность статьи 26.1 «Обстоятельства, подлежащие выяснению по делу об административном правонарушении», части 3 статьи 26.2 «Доказательства» и статьи 26.11 «Оценка доказательств» КоАП Российской Федерации. Как следует из представленных материалов, постановлением уполномоченного должностного лица, оставленным без изменения судами, заявитель привлечен к административной ответственности за совершение административного правонарушения, выразившегося в совершении во время управления транспортным средством перестроения в не разрешенном для этого месте, и ему назначено административное наказание в виде 2 административного штрафа в размере пятисот рублей. При этом момент совершения административного правонарушения был зафиксирован специальным техническим средством, работающим в автоматическом режиме. Как полагает заявитель, оспариваемые нормы допускают использование в качестве доказательства по делу об административном правонарушении информацию, полученную с помощью специальных технических средств, примененных с нарушением закона, а потому противоречат статьям 1 (часть 1), 2, 4 (часть 2), 15 (части 1, 2 и 4), 17 (части 1 и 2), 18, 19 (части 1 и 2), 44 (часть 1), 45 (часть 1), 46 (часть 1), 50 (часть 2), 52, 55 (часть 3), 56 (часть 3), 75 (часть 5), 120 (часть 1)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26.1 КоАП Российской Федерации обязывает выяснять все юридически значимые обстоятельства, причины и условия совершения административного правонарушения. При этом законодательство об административных правонарушениях запрещает использование доказательств по делу об административном правонарушении, полученных с нарушением закона (часть 3 статьи 26.2 КоАП Российской Федерации), что предполагает необходимость оценки судьей, членами коллегиального органа, должностным лицом, рассматривающими дело об административном правонарушении, представленных доказательств по критерию допустимости (определения Конституционного Суда Российской Федерации от 20 июля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Дорохина Виктора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