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717334-П/2023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Щербатова Александра Алексеевича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А.А.Щербатова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А.А.Щербатов, очередные кассационные жалобы которого на вынесенные в его отношении судебные решения возвращены без рассмотрения как повторные письмами судей Верховного Суда Российской Федерации от 31 мая 2023 года и от 10 июля 2023 года, просит признать не соответствующей статьям 15 (часть 4), 18, 21 (часть 1), 45, 46 и 55 (части 2 и 3) Конституции Российской Федерации статью 40117 «Недопустимость внесения повторных кассационных жалобы, представления» УПК Российской Федерации. По утверждению заявителя, данная норма нарушает его права, поскольку затрудняет реализацию права на судебную защиту и ограничивает право на обжалование приговора.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Щербатова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