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638474-П/2022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Владислава Игоревича на нарушение его конституционных прав частью четвертой статьи 29 Уголовно-процессуального кодекса Российской Федерации во взаимосвязи с его статьей 4011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В.И.Борисов, осужденный и отбывающий наказание за совершение преступлений, просит признать нарушающей его права, гарантированные статьями 2, 18, 45, 46 (части 1 и 2), 49 (часть 3), 50 (части 2 и 3) и 123 (часть 3) Конституции Российской Федерации, часть четвертую статьи 29 «Полномочия суда» УПК Российской Федерации и взаимосвязанную с нею статью 4011 «Предмет судебного разбирательства в кассационном порядке» данного Кодекса в той мере, в какой они по смыслу, придаваемому им правоприменительной практикой, дают суду кассационной инстанции 2 возможность не выносить частное определение по просьбе заявителя и не отвечать в определении на данный довод и просьбу.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Владислава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