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545914-П/2021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Трошкина Евгения Валерьевича на нарушение его конституционных прав подпунктом «б» пункта 98 Правил подключения (технологического присоединения) объектов капитального строительства к сетям газораспределения, а также типовой формой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Е.В.Трошкина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Е.В.Трошкин оспаривает конституционность подпункта «б» пункта 98 Правил подключения (технологического присоединения) объектов капитального строительства к сетям газораспределения (утверждены Постановлением Правительства Российской Федерации от 30 декабря 2013 года № 1314), согласно которому исполнитель обязан осуществлять мониторинг выполнения заявителем технических условий о присоединении; осуществление указанных действий завершается 2 составлением и подписанием обеими сторонами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по типовой форме, утвержденной Постановлением Правительства Российской Федерации от 15 июня 2017 года № 713 «Об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(технологического присоединения) объектов капитального строительства к сетям газораспределения». Заявитель также просит признать неконституционной указанную типовую форму. Как следует из представленных материалов, постановлением арбитражного апелляционного суда, оставленным без изменения арбитражным судом округа, Е.В.Трошкину отказано в удовлетворении заявления об оспаривании постановления антимонопольного органа о прекращении производства по делу об административном правонарушении, которое было возбуждено в связи с жалобой заявителя на нарушение газораспределительной организацией Правил подключения (технологического присоединения) объектов капитального строительства к сетям газораспределения. Определением судьи Верховного Суда Российской Федерации отказано в передаче кассационной жалобы на судебные акты для рассмотрения в судебном заседании суда кассационной инстанции. По мнению заявителя, оспариваемые положения не соответствуют статьям 19 (часть 1) и 76 (часть 5) Конституции Российской Федерации, поскольку содержат неясность и противоречат федеральным законам.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Е.В.Трошкиным в обоснование его позиции, свидетельствуют о том, что неконституционность оспариваемых подзаконных актов он связывает с их противоречием федеральному 3 законодательству, тем самым фактически заявитель предлагает Конституционному Суду Российской Федерации оценить их на предмет соответствия действующему федеральному законодательству, что не входит в его полномочия,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Трошкина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