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636230-П/2022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Смирнова Алексея Михайловича на нарушение его конституционных прав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А.М.Смирнова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судьи, оставленным без изменения судом апелляционной инстанции, отказано в принятии жалобы гражданина А.М.Смирнова, поданной в порядке статьи 125 УПК Российской Федерации на действия следователя при производстве обыска по уголовному делу, поскольку заявитель по этому делу уже осужден и соответствующие вопросы могут быть поставлены перед судами апелляционной и кассационной инстанций. В передаче кассационной жалобы на принятые судебные решения для рассмотрения в судебном заседании суда кассационной инстанции А.М.Смирнову отказано. 2 Заявитель утверждает, что статья 125 УПК Российской Федерации, позволяя судам отказать участнику уголовного судопроизводства в принятии жалобы на действия должностных лиц, осуществляющих уголовное преследование, по причине завершения досудебного производства по уголовному делу, нарушает права, гарантированные статьями 46 (части 1 и 2), 52 и 53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46 Конституции Российской Федерации, гарантируя каждому судебную защиту его прав и свобод, право обжалования в суд решений и действий (бездействия) органов государственной власти и должностных лиц, не предусматривает возможность выбора гражданином по своему усмотрению процедур судебной защиты, особенности которых определяются федеральными законами. Применительно к уголовному судопроизводству – с учетом его стадийного построения – обжалование и проверка законности и обоснованности действий и решений, имевших место на стадиях досудебного производства, по общему правилу, осуществляются судом после передачи ему материалов уголовного дела с обвинительным заключением, а проверка действий и решений суда – вышестоящими судебными инстанциями в порядке апелляционного, кассационного, надзорного производства либо возобновления дела ввиду новых или вновь открывшихся обстоятельств. Осуществление же судом самостоятельной проверки законности и обоснованности таких действий (бездействия) и решений уже после вынесения приговора (т.е. отдельно от проверки приговора – в процедуре, предусмотренной статьей 125 УПК Российской Федерации) фактически означало бы подмену этой проверкой установленного законом порядка пересмотра приговора и иных судебных решений по уголовному делу (определения Конституционного Суда Российской Федерации от 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Смирнова Алексея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