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554821-П/2021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июля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Корчагина Александра Семеновича на нарушение его конституционных прав пунктом 1 части второй статьи 3904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А.С.Корчагина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А.С.Корчагин, которому письмом должностного лица аппарата Верховного Суда Российской Федерации была возвращена без рассмотрения по существу его кассационная жалоба на судебные постановления, принятые по делу, разрешенному мировым судьей, поскольку указанные судебные постановления не были изменены либо отменены кассационным судом общей юрисдикции, оспаривает конституционность пункта 1 части второй статьи 3904 «Порядок подачи кассационных жалобы, представления в судебную коллегию Верховного Суда Российской Федерации» ГПК Российской Федерации. 2 По мнению заявителя, оспариваемое законоположение не соответствует статьям 15 (часть 1), 18, 19, 46 (часть 1), 118 (часть 3) и 126 Конституции Российской Федерации, а также статьям 2, 3, части 2 статьи 4, статье 7 и части 1 статьи 19 Федерального конституционного закона от 31 декабря 1996 года № 1-ФКЗ «О судебной системе Российской Федерации», поскольку оно исключает возможность подачи кассационной жалобы в Судебную коллегию по гражданским делам Верховного Суда Российской Федерации на определение кассационного суда общей юрисдикции, которым не было изменено или отменено судебное постановление мирового судьи или вынесенное по результатам его обжалования определение районного суда.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Постановлении от 5 февраля 2007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Корчагина Александра Семеновича,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