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667314-П/2023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Мухамедшина Олега Худчатовича на нарушение его конституционных прав статьей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О.Х.Мухамедшина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гражданин О.Х.Мухамедшин осужден за совершение преступлений. Соглашаясь с этим приговором, вышестоящие суды отвергли доводы осужденного о том, что суд в нарушение требований статьи 42 «Потерпевший» УПК Российской Федерации ошибочно установил потерпевшего от преступления. О.Х.Мухамедшин оспаривает конституционность статьи 42 УПК Российской Федерации, утверждая, что она позволила в его деле признать потерпевшими лиц в связи с причинением им имущественного вреда 2 хищением недвижимого имущества, право собственности на которое не было оформлено в установленном законом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42 УПК Российской Федерации в части первой предусматривает, что потерпевшим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репутации; 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определением суда; если на момент возбуждения уголовного дела отсутствуют сведения о лице, которому преступлением причинен вред, решение о признании потерпевшим принимается незамедлительно после получения данных об этом лице. Положения названной статьи конкретизируют статью 52 Конституции Российской Федерации о праве потерпевшего на доступ к правосудию и не нарушают конституционные права лиц, подозреваемых и обвиняемых в совершении преступлений, по защите на любых стадиях уголовного процесса от выдвинутого против них подозрения или обвинения (определения Конституционного Суда Российской Федерации от 12 июля 2005 года № 305- О, от 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Мухамедшина Олега Худчатовича,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