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Хахулина Игоря Викторовича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И.В.Хахулина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И.В.Хахулин, осужденный и отбывающий наказание, утверждает, что глава 471 «Производство в суде кассационной инстанции» УПК Российской Федерации противоречит статьям 1, 2, 4 (часть 2), 17–19, 23 (часть 1), 45, 46 (части 1 и 2), 50 (части 2 и 3), 52, 55 (часть 3), 71 (пункт «о»), 76 (части 1 и 2), 118 и 120 (часть 1) Конституции Российской Федерации, поскольку позволяет возвращать без рассмотрения кассационные жалобы, поданные по новым правовым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Хахулина Игоря Викторовича,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