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646419-П/2022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Шамеевой Галины Александровны на нарушение ее конституционных прав Постановлением Правительства Российской Федерации «Об установлении требований к условиям и срокам отсрочки уплаты арендной платы по договорам аренды недвижимого имущества»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Г.А.Шамеевой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Г.А.Шамеева, являющаяся индивидуальным предпринимателем, оспаривает конституционность Постановления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имущества». Как следует из представленных материалов, решением арбитражного суда с учетом изменений, внесенных постановлением арбитражного суда апелляционной инстанции, с которым согласились вышестоящие суды, с арендатора в пользу Г.А.Шамеевой, являющейся арендодателем, взыскана часть задолженности по договору аренды нежилого помещения, а также 2 задолженность по плате за негативное воздействие на окружающую среду и по оплате коммунальных услуг. Суды, установив, что арендатор в арендуемом помещении осуществлял деятельность, которая отнесена к отраслям российской экономики, признанным в наибольшей степени пострадавшими в условиях распространения коронавирусной инфекции, утратил возможность использования арендованного имущества по назначению, пришли к выводам о необходимости уменьшения арендной платы за апрель 2020 года на пятьдесят процентов. По мнению заявительницы, оспариваемый нормативный акт противоречит статье 120 Конституции Российской Федерации, поскольку ставит арендатора в привилегированное положение и позволяет судам отходить от равенства сторон перед законом путем уменьшения арендной платы против воли арендодателя.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 Правительства Российской Федерации от 3 апреля 2020 года № 439 с учетом действия обстоятельств чрезвычайного характера, вызванных распространением новой коронавирусной инфекции, преследует конституционно значимые цели установления справедливого баланса интересов сторон договора аренды недвижимого имущества, обеспечения устойчивого развития экономики, в частности путем предотвращения кризиса взаимных неплатежей вследствие введения ограничений деятельности отдельных хозяйствующих субъектов, и принято на основании и во исполнение федерального закона. Данный нормативный правовой акт, регламентирующий предоставление отсрочки уплаты арендной платы по договорам аренды недвижимого имущества, не регулирует порядок уменьшения арендной платы по такому договору и не может сам по себе рассматриваться как нарушающий в указанном в жалобе аспекте конституционные права заявительницы. 3 Проверка же правильности применения норм права с учетом обстоятельств конкретного дела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Шамеевой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